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2FEED72" w14:paraId="7B5CAEB5" wp14:textId="7C8D77B2">
      <w:pPr>
        <w:rPr>
          <w:rFonts w:ascii="Calibri" w:hAnsi="Calibri" w:eastAsia="Calibri" w:cs="Calibri"/>
          <w:sz w:val="22"/>
          <w:szCs w:val="22"/>
        </w:rPr>
      </w:pPr>
      <w:bookmarkStart w:name="_GoBack" w:id="0"/>
      <w:bookmarkEnd w:id="0"/>
      <w:r w:rsidRPr="22FEED72" w:rsidR="77D84A00">
        <w:rPr>
          <w:rFonts w:ascii="Calibri" w:hAnsi="Calibri" w:eastAsia="Calibri" w:cs="Calibri"/>
          <w:sz w:val="22"/>
          <w:szCs w:val="22"/>
        </w:rPr>
        <w:t>Dear</w:t>
      </w:r>
      <w:r w:rsidRPr="22FEED72" w:rsidR="77D84A00">
        <w:rPr>
          <w:rFonts w:ascii="Calibri" w:hAnsi="Calibri" w:eastAsia="Calibri" w:cs="Calibri"/>
          <w:sz w:val="22"/>
          <w:szCs w:val="22"/>
        </w:rPr>
        <w:t xml:space="preserve"> </w:t>
      </w:r>
      <w:r w:rsidRPr="22FEED72" w:rsidR="77D84A00">
        <w:rPr>
          <w:rFonts w:ascii="Calibri" w:hAnsi="Calibri" w:eastAsia="Calibri" w:cs="Calibri"/>
          <w:sz w:val="22"/>
          <w:szCs w:val="22"/>
        </w:rPr>
        <w:t>student</w:t>
      </w:r>
      <w:r w:rsidRPr="22FEED72" w:rsidR="77D84A00">
        <w:rPr>
          <w:rFonts w:ascii="Calibri" w:hAnsi="Calibri" w:eastAsia="Calibri" w:cs="Calibri"/>
          <w:sz w:val="22"/>
          <w:szCs w:val="22"/>
        </w:rPr>
        <w:t>,</w:t>
      </w:r>
    </w:p>
    <w:p w:rsidR="77D84A00" w:rsidP="22FEED72" w:rsidRDefault="77D84A00" w14:paraId="570740A0" w14:textId="1CB10DC9">
      <w:pPr>
        <w:pStyle w:val="Normal"/>
        <w:rPr>
          <w:rFonts w:ascii="Calibri" w:hAnsi="Calibri" w:eastAsia="Calibri" w:cs="Calibri"/>
          <w:sz w:val="22"/>
          <w:szCs w:val="22"/>
        </w:rPr>
      </w:pPr>
      <w:r w:rsidRPr="22FEED72" w:rsidR="77D84A00">
        <w:rPr>
          <w:rFonts w:ascii="Calibri" w:hAnsi="Calibri" w:eastAsia="Calibri" w:cs="Calibri"/>
          <w:sz w:val="22"/>
          <w:szCs w:val="22"/>
        </w:rPr>
        <w:t xml:space="preserve">In </w:t>
      </w:r>
      <w:r w:rsidRPr="22FEED72" w:rsidR="77D84A00">
        <w:rPr>
          <w:rFonts w:ascii="Calibri" w:hAnsi="Calibri" w:eastAsia="Calibri" w:cs="Calibri"/>
          <w:sz w:val="22"/>
          <w:szCs w:val="22"/>
        </w:rPr>
        <w:t>this</w:t>
      </w:r>
      <w:r w:rsidRPr="22FEED72" w:rsidR="77D84A00">
        <w:rPr>
          <w:rFonts w:ascii="Calibri" w:hAnsi="Calibri" w:eastAsia="Calibri" w:cs="Calibri"/>
          <w:sz w:val="22"/>
          <w:szCs w:val="22"/>
        </w:rPr>
        <w:t xml:space="preserve"> letter we </w:t>
      </w:r>
      <w:r w:rsidRPr="22FEED72" w:rsidR="77D84A00">
        <w:rPr>
          <w:rFonts w:ascii="Calibri" w:hAnsi="Calibri" w:eastAsia="Calibri" w:cs="Calibri"/>
          <w:sz w:val="22"/>
          <w:szCs w:val="22"/>
        </w:rPr>
        <w:t>will</w:t>
      </w:r>
      <w:r w:rsidRPr="22FEED72" w:rsidR="77D84A00">
        <w:rPr>
          <w:rFonts w:ascii="Calibri" w:hAnsi="Calibri" w:eastAsia="Calibri" w:cs="Calibri"/>
          <w:sz w:val="22"/>
          <w:szCs w:val="22"/>
        </w:rPr>
        <w:t xml:space="preserve"> </w:t>
      </w:r>
      <w:r w:rsidRPr="22FEED72" w:rsidR="77D84A00">
        <w:rPr>
          <w:rFonts w:ascii="Calibri" w:hAnsi="Calibri" w:eastAsia="Calibri" w:cs="Calibri"/>
          <w:sz w:val="22"/>
          <w:szCs w:val="22"/>
        </w:rPr>
        <w:t>give</w:t>
      </w:r>
      <w:r w:rsidRPr="22FEED72" w:rsidR="77D84A00">
        <w:rPr>
          <w:rFonts w:ascii="Calibri" w:hAnsi="Calibri" w:eastAsia="Calibri" w:cs="Calibri"/>
          <w:sz w:val="22"/>
          <w:szCs w:val="22"/>
        </w:rPr>
        <w:t xml:space="preserve"> </w:t>
      </w:r>
      <w:r w:rsidRPr="22FEED72" w:rsidR="77D84A00">
        <w:rPr>
          <w:rFonts w:ascii="Calibri" w:hAnsi="Calibri" w:eastAsia="Calibri" w:cs="Calibri"/>
          <w:sz w:val="22"/>
          <w:szCs w:val="22"/>
        </w:rPr>
        <w:t>you</w:t>
      </w:r>
      <w:r w:rsidRPr="22FEED72" w:rsidR="77D84A00">
        <w:rPr>
          <w:rFonts w:ascii="Calibri" w:hAnsi="Calibri" w:eastAsia="Calibri" w:cs="Calibri"/>
          <w:sz w:val="22"/>
          <w:szCs w:val="22"/>
        </w:rPr>
        <w:t xml:space="preserve"> </w:t>
      </w:r>
      <w:r w:rsidRPr="22FEED72" w:rsidR="77D84A00">
        <w:rPr>
          <w:rFonts w:ascii="Calibri" w:hAnsi="Calibri" w:eastAsia="Calibri" w:cs="Calibri"/>
          <w:sz w:val="22"/>
          <w:szCs w:val="22"/>
        </w:rPr>
        <w:t>some</w:t>
      </w:r>
      <w:r w:rsidRPr="22FEED72" w:rsidR="77D84A00">
        <w:rPr>
          <w:rFonts w:ascii="Calibri" w:hAnsi="Calibri" w:eastAsia="Calibri" w:cs="Calibri"/>
          <w:sz w:val="22"/>
          <w:szCs w:val="22"/>
        </w:rPr>
        <w:t xml:space="preserve"> information </w:t>
      </w:r>
      <w:r w:rsidRPr="22FEED72" w:rsidR="77D84A00">
        <w:rPr>
          <w:rFonts w:ascii="Calibri" w:hAnsi="Calibri" w:eastAsia="Calibri" w:cs="Calibri"/>
          <w:sz w:val="22"/>
          <w:szCs w:val="22"/>
        </w:rPr>
        <w:t>about</w:t>
      </w:r>
      <w:r w:rsidRPr="22FEED72" w:rsidR="77D84A00">
        <w:rPr>
          <w:rFonts w:ascii="Calibri" w:hAnsi="Calibri" w:eastAsia="Calibri" w:cs="Calibri"/>
          <w:sz w:val="22"/>
          <w:szCs w:val="22"/>
        </w:rPr>
        <w:t xml:space="preserve"> </w:t>
      </w:r>
      <w:r w:rsidRPr="22FEED72" w:rsidR="77D84A00">
        <w:rPr>
          <w:rFonts w:ascii="Calibri" w:hAnsi="Calibri" w:eastAsia="Calibri" w:cs="Calibri"/>
          <w:sz w:val="22"/>
          <w:szCs w:val="22"/>
        </w:rPr>
        <w:t>the</w:t>
      </w:r>
      <w:r w:rsidRPr="22FEED72" w:rsidR="77D84A00">
        <w:rPr>
          <w:rFonts w:ascii="Calibri" w:hAnsi="Calibri" w:eastAsia="Calibri" w:cs="Calibri"/>
          <w:sz w:val="22"/>
          <w:szCs w:val="22"/>
        </w:rPr>
        <w:t xml:space="preserve"> </w:t>
      </w:r>
      <w:r w:rsidRPr="22FEED72" w:rsidR="77D84A00">
        <w:rPr>
          <w:rFonts w:ascii="Calibri" w:hAnsi="Calibri" w:eastAsia="Calibri" w:cs="Calibri"/>
          <w:sz w:val="22"/>
          <w:szCs w:val="22"/>
        </w:rPr>
        <w:t>analytical</w:t>
      </w:r>
      <w:r w:rsidRPr="22FEED72" w:rsidR="77D84A00">
        <w:rPr>
          <w:rFonts w:ascii="Calibri" w:hAnsi="Calibri" w:eastAsia="Calibri" w:cs="Calibri"/>
          <w:sz w:val="22"/>
          <w:szCs w:val="22"/>
        </w:rPr>
        <w:t xml:space="preserve"> test. </w:t>
      </w:r>
    </w:p>
    <w:p w:rsidR="2C8E2E68" w:rsidP="22FEED72" w:rsidRDefault="2C8E2E68" w14:paraId="00C2BFCD" w14:textId="39F4A689">
      <w:pPr>
        <w:pStyle w:val="Normal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22FEED72" w:rsidR="2C8E2E6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The analytical test is meant to find out if you have the required basic mathematical and statistics knowledge for this Master program.</w:t>
      </w:r>
      <w:r w:rsidRPr="22FEED72" w:rsidR="719D553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Attached you will find the learning outcomes of the </w:t>
      </w:r>
      <w:r w:rsidRPr="22FEED72" w:rsidR="719D553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te</w:t>
      </w:r>
      <w:r w:rsidRPr="22FEED72" w:rsidR="719D553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st. </w:t>
      </w:r>
    </w:p>
    <w:p w:rsidR="2C8E2E68" w:rsidP="22FEED72" w:rsidRDefault="2C8E2E68" w14:paraId="410A6396" w14:textId="07CEF100">
      <w:pPr>
        <w:pStyle w:val="Normal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22FEED72" w:rsidR="5883828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In the interview we will discuss your results and discuss possible </w:t>
      </w:r>
      <w:r w:rsidRPr="22FEED72" w:rsidR="5883828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22FEED72" w:rsidR="5883828F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studying depending on your results.</w:t>
      </w:r>
    </w:p>
    <w:p w:rsidR="7DB3F7AB" w:rsidP="22FEED72" w:rsidRDefault="7DB3F7AB" w14:paraId="643F9EC3" w14:textId="2C9DB272">
      <w:pPr>
        <w:pStyle w:val="Normal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22FEED72" w:rsidR="7DB3F7A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There are many textbooks and a lot of online material that can be used to prepare for this test. The recommended textbook is Mathematics for Engineers by A. Croft and R. Davison (Pearson Education, ISBN: 9781292253640). Chapters 10 to 14, 18, 20, 21, 22 and 24 are NOT </w:t>
      </w:r>
      <w:r w:rsidRPr="22FEED72" w:rsidR="7DB3F7A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required</w:t>
      </w:r>
      <w:r w:rsidRPr="22FEED72" w:rsidR="7DB3F7A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for this analytical intake </w:t>
      </w:r>
      <w:r w:rsidRPr="22FEED72" w:rsidR="7DB3F7A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test.</w:t>
      </w:r>
    </w:p>
    <w:p w:rsidR="22FEED72" w:rsidP="22FEED72" w:rsidRDefault="22FEED72" w14:paraId="303EBD5D" w14:textId="157E765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DF050A7" w:rsidR="7DB3F7A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You </w:t>
      </w:r>
      <w:r w:rsidRPr="4DF050A7" w:rsidR="7DB3F7A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have to</w:t>
      </w:r>
      <w:r w:rsidRPr="4DF050A7" w:rsidR="7DB3F7A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log in to </w:t>
      </w:r>
      <w:hyperlink r:id="R72c931b78c374d9a">
        <w:r w:rsidRPr="4DF050A7" w:rsidR="6B97A5AD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https://hhs.mobius.cloud/login</w:t>
        </w:r>
      </w:hyperlink>
      <w:r w:rsidRPr="4DF050A7" w:rsidR="6B97A5A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use the </w:t>
      </w:r>
      <w:r w:rsidRPr="4DF050A7" w:rsidR="6B97A5AD">
        <w:rPr>
          <w:rFonts w:ascii="Calibri" w:hAnsi="Calibri" w:eastAsia="Calibri" w:cs="Calibri"/>
          <w:noProof w:val="0"/>
          <w:sz w:val="22"/>
          <w:szCs w:val="22"/>
          <w:lang w:val="en-US"/>
        </w:rPr>
        <w:t>inlogcodes</w:t>
      </w:r>
      <w:r w:rsidRPr="4DF050A7" w:rsidR="2C23FFA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from the email. </w:t>
      </w:r>
    </w:p>
    <w:p w:rsidR="22FEED72" w:rsidP="5A269D4D" w:rsidRDefault="22FEED72" w14:paraId="36BE8787" w14:textId="4DB84F81">
      <w:pPr>
        <w:pStyle w:val="Normal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5A269D4D" w:rsidR="1185C91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The test is </w:t>
      </w:r>
      <w:r w:rsidRPr="5A269D4D" w:rsidR="7B371041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restricted to </w:t>
      </w:r>
      <w:r w:rsidRPr="5A269D4D" w:rsidR="1185C91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one </w:t>
      </w:r>
      <w:r w:rsidRPr="5A269D4D" w:rsidR="1185C91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hour</w:t>
      </w:r>
      <w:r w:rsidRPr="5A269D4D" w:rsidR="1185C91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A269D4D" w:rsidR="1CF8E50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and </w:t>
      </w:r>
      <w:r w:rsidRPr="5A269D4D" w:rsidR="1185C91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you can take the test from home with a reliable </w:t>
      </w:r>
      <w:r w:rsidRPr="5A269D4D" w:rsidR="1185C91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internet</w:t>
      </w:r>
      <w:r w:rsidRPr="5A269D4D" w:rsidR="53DA14F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A269D4D" w:rsidR="1185C91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connection</w:t>
      </w:r>
      <w:r w:rsidRPr="5A269D4D" w:rsidR="1185C91A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5A269D4D" w:rsidR="3C3AD85B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You have only one attempt</w:t>
      </w:r>
      <w:r w:rsidRPr="5A269D4D" w:rsidR="66F3CA1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w:rsidR="6B97A5AD" w:rsidP="22FEED72" w:rsidRDefault="6B97A5AD" w14:paraId="12BABA1F" w14:textId="2AA849F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2FEED72" w:rsidR="6B97A5AD">
        <w:rPr>
          <w:rFonts w:ascii="Calibri" w:hAnsi="Calibri" w:eastAsia="Calibri" w:cs="Calibri"/>
          <w:noProof w:val="0"/>
          <w:sz w:val="22"/>
          <w:szCs w:val="22"/>
          <w:lang w:val="en-US"/>
        </w:rPr>
        <w:t>Good luck with the test!</w:t>
      </w:r>
    </w:p>
    <w:p w:rsidR="6B97A5AD" w:rsidP="22FEED72" w:rsidRDefault="6B97A5AD" w14:paraId="18B76A97" w14:textId="25CF06B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2FEED72" w:rsidR="6B97A5A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Best regards,</w:t>
      </w:r>
    </w:p>
    <w:p w:rsidR="6B97A5AD" w:rsidP="22FEED72" w:rsidRDefault="6B97A5AD" w14:paraId="568148AD" w14:textId="001386C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2FEED72" w:rsidR="6B97A5A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The teachers of the Master NLE</w:t>
      </w:r>
    </w:p>
    <w:p w:rsidR="22FEED72" w:rsidP="22FEED72" w:rsidRDefault="22FEED72" w14:paraId="46DAD7F0" w14:textId="107A2BC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B97A5AD" w:rsidP="22FEED72" w:rsidRDefault="6B97A5AD" w14:paraId="7FC6930C" w14:textId="66C9FB8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2FEED72" w:rsidR="6B97A5A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Any questions? Do not hesitate to ask us!</w:t>
      </w:r>
    </w:p>
    <w:p w:rsidR="6B97A5AD" w:rsidP="22FEED72" w:rsidRDefault="6B97A5AD" w14:paraId="67B3D4AA" w14:textId="11A3EC6B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</w:pPr>
      <w:hyperlink r:id="R1cbdef2fc2704563">
        <w:r w:rsidRPr="22FEED72" w:rsidR="6B97A5A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0"/>
            <w:szCs w:val="20"/>
            <w:lang w:val="nl-NL"/>
          </w:rPr>
          <w:t>Masternle@hhs.nl</w:t>
        </w:r>
      </w:hyperlink>
    </w:p>
    <w:p w:rsidR="22FEED72" w:rsidP="22FEED72" w:rsidRDefault="22FEED72" w14:paraId="00452B93" w14:textId="23FEE3F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0"/>
          <w:szCs w:val="20"/>
          <w:lang w:val="en-US"/>
        </w:rPr>
      </w:pPr>
    </w:p>
    <w:p w:rsidR="22FEED72" w:rsidP="22FEED72" w:rsidRDefault="22FEED72" w14:paraId="631F6C40" w14:textId="15637C18">
      <w:pPr>
        <w:pStyle w:val="Normal"/>
        <w:rPr>
          <w:rFonts w:ascii="Arial" w:hAnsi="Arial" w:eastAsia="Arial" w:cs="Arial"/>
          <w:noProof w:val="0"/>
          <w:sz w:val="20"/>
          <w:szCs w:val="20"/>
          <w:lang w:val="en-US"/>
        </w:rPr>
      </w:pPr>
    </w:p>
    <w:p w:rsidR="22FEED72" w:rsidRDefault="22FEED72" w14:paraId="5637B125" w14:textId="2BDA9199">
      <w:r>
        <w:br w:type="page"/>
      </w:r>
    </w:p>
    <w:p w:rsidR="5883828F" w:rsidP="22FEED72" w:rsidRDefault="5883828F" w14:paraId="6AAC2F19" w14:textId="0DDFB5B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22FEED72" w:rsidR="5883828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Learning </w:t>
      </w:r>
      <w:r w:rsidRPr="22FEED72" w:rsidR="5883828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outcome</w:t>
      </w:r>
      <w:r w:rsidRPr="22FEED72" w:rsidR="537D4A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s analytical</w:t>
      </w:r>
      <w:r w:rsidRPr="22FEED72" w:rsidR="537D4A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test</w:t>
      </w:r>
    </w:p>
    <w:p w:rsidR="27181DDF" w:rsidP="22FEED72" w:rsidRDefault="27181DDF" w14:paraId="6F9414F7" w14:textId="719DFC1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22FEED72" w:rsidR="09D2C5AC">
        <w:rPr>
          <w:rFonts w:ascii="Calibri" w:hAnsi="Calibri" w:eastAsia="Calibri" w:cs="Calibri"/>
          <w:noProof w:val="0"/>
          <w:sz w:val="22"/>
          <w:szCs w:val="22"/>
          <w:lang w:val="nl-NL"/>
        </w:rPr>
        <w:t>1</w:t>
      </w:r>
    </w:p>
    <w:p w:rsidR="27181DDF" w:rsidP="22FEED72" w:rsidRDefault="27181DDF" w14:paraId="7523178B" w14:textId="7F8618F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The student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solves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simple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mathematical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equations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and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is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able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to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set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them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up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and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combine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them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for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simple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logical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situations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.</w:t>
      </w:r>
    </w:p>
    <w:p w:rsidR="27181DDF" w:rsidP="22FEED72" w:rsidRDefault="27181DDF" w14:paraId="50F65F70" w14:textId="2470B878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The student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solves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first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and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second order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equations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,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possibly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using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the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quadratic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formula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(In Dutch: abc-formule).</w:t>
      </w:r>
    </w:p>
    <w:p w:rsidR="27181DDF" w:rsidP="22FEED72" w:rsidRDefault="27181DDF" w14:paraId="3C1753BF" w14:textId="28E33652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The student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solves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systems of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two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linear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equations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.</w:t>
      </w:r>
    </w:p>
    <w:p w:rsidR="27181DDF" w:rsidP="22FEED72" w:rsidRDefault="27181DDF" w14:paraId="2AAE1F75" w14:textId="1210BB9B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The student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solves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simple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equations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containing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a term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with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the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variable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raised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to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general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power or a term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with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the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variable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in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the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exponent.</w:t>
      </w:r>
    </w:p>
    <w:p w:rsidR="27181DDF" w:rsidP="22FEED72" w:rsidRDefault="27181DDF" w14:paraId="23F8FE1D" w14:textId="3046507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The student sets up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he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a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bove-mentioned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types of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imple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quations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f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or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ituations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u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sing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l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ogical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thinking.</w:t>
      </w:r>
    </w:p>
    <w:p w:rsidR="27181DDF" w:rsidP="22FEED72" w:rsidRDefault="27181DDF" w14:paraId="4F65094B" w14:textId="64E54D9E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The student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differentiates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mathematical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functions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and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uses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this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to</w:t>
      </w:r>
      <w:r w:rsidRPr="22FEED72" w:rsidR="450F75A9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determine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rates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of change, maxima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and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minima.</w:t>
      </w:r>
      <w:r>
        <w:br/>
      </w:r>
    </w:p>
    <w:p w:rsidR="27181DDF" w:rsidP="22FEED72" w:rsidRDefault="27181DDF" w14:paraId="364168D9" w14:textId="1776289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22FEED72" w:rsidR="2F1F5C5C">
        <w:rPr>
          <w:rFonts w:ascii="Calibri" w:hAnsi="Calibri" w:eastAsia="Calibri" w:cs="Calibri"/>
          <w:noProof w:val="0"/>
          <w:sz w:val="22"/>
          <w:szCs w:val="22"/>
          <w:lang w:val="nl-NL"/>
        </w:rPr>
        <w:t>2</w:t>
      </w:r>
    </w:p>
    <w:p w:rsidR="27181DDF" w:rsidP="22FEED72" w:rsidRDefault="27181DDF" w14:paraId="58B45E33" w14:textId="42866C2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The student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differentiates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the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following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standard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functions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: power,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exponential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,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logarithmic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and</w:t>
      </w:r>
      <w:r w:rsidRPr="22FEED72" w:rsidR="3382C41E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trigonometric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functions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.</w:t>
      </w:r>
    </w:p>
    <w:p w:rsidR="27181DDF" w:rsidP="22FEED72" w:rsidRDefault="27181DDF" w14:paraId="4DB5BC72" w14:textId="0C155621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The student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uses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the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linearity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of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differentiation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.</w:t>
      </w:r>
    </w:p>
    <w:p w:rsidR="27181DDF" w:rsidP="22FEED72" w:rsidRDefault="27181DDF" w14:paraId="48EAA5C2" w14:textId="0AD28F8C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The student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uses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the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product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and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chain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rule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of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differentiation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.</w:t>
      </w:r>
    </w:p>
    <w:p w:rsidR="27181DDF" w:rsidP="22FEED72" w:rsidRDefault="27181DDF" w14:paraId="722A4020" w14:textId="16CEE56E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The student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determines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rates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of change, maxima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and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minima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using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differentiation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.</w:t>
      </w:r>
    </w:p>
    <w:p w:rsidR="22FEED72" w:rsidP="22FEED72" w:rsidRDefault="22FEED72" w14:paraId="47D07882" w14:textId="4D18E1C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l-NL"/>
        </w:rPr>
      </w:pPr>
    </w:p>
    <w:p w:rsidR="67B36B16" w:rsidP="22FEED72" w:rsidRDefault="67B36B16" w14:paraId="53EDBC6D" w14:textId="6EC3D9C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22FEED72" w:rsidR="0228D44F">
        <w:rPr>
          <w:rFonts w:ascii="Calibri" w:hAnsi="Calibri" w:eastAsia="Calibri" w:cs="Calibri"/>
          <w:noProof w:val="0"/>
          <w:sz w:val="22"/>
          <w:szCs w:val="22"/>
          <w:lang w:val="nl-NL"/>
        </w:rPr>
        <w:t>3</w:t>
      </w:r>
    </w:p>
    <w:p w:rsidR="67B36B16" w:rsidP="22FEED72" w:rsidRDefault="67B36B16" w14:paraId="7EE27130" w14:textId="7AC55E7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22FEED72" w:rsidR="67B36B16">
        <w:rPr>
          <w:rFonts w:ascii="Calibri" w:hAnsi="Calibri" w:eastAsia="Calibri" w:cs="Calibri"/>
          <w:noProof w:val="0"/>
          <w:sz w:val="22"/>
          <w:szCs w:val="22"/>
          <w:lang w:val="nl-NL"/>
        </w:rPr>
        <w:t>T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he student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integrates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mathematical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functions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and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uses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this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to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determine</w:t>
      </w:r>
      <w:r>
        <w:br/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areas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and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other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relevant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quantities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.</w:t>
      </w:r>
    </w:p>
    <w:p w:rsidR="67B36B16" w:rsidP="22FEED72" w:rsidRDefault="67B36B16" w14:paraId="100C4D1E" w14:textId="564571E9">
      <w:pPr>
        <w:pStyle w:val="ListParagraph"/>
        <w:numPr>
          <w:ilvl w:val="0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The student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determines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the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antiderivative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of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the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following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standard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functions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: power,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exponential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and</w:t>
      </w:r>
      <w:r w:rsidRPr="22FEED72" w:rsidR="21ADF252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trigonometric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functions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.</w:t>
      </w:r>
    </w:p>
    <w:p w:rsidR="67B36B16" w:rsidP="22FEED72" w:rsidRDefault="67B36B16" w14:paraId="70BFEC3D" w14:textId="5F2A6CA1">
      <w:pPr>
        <w:pStyle w:val="ListParagraph"/>
        <w:numPr>
          <w:ilvl w:val="0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The student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determines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the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antiderivative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of a standard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function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, as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specified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in 3.2, of a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linear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function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.</w:t>
      </w:r>
    </w:p>
    <w:p w:rsidR="67B36B16" w:rsidP="22FEED72" w:rsidRDefault="67B36B16" w14:paraId="6DCA6DE1" w14:textId="4246EF85">
      <w:pPr>
        <w:pStyle w:val="ListParagraph"/>
        <w:numPr>
          <w:ilvl w:val="0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The student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computes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areas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under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and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between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curves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and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relates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them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to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relevant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quantities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.</w:t>
      </w:r>
      <w:r>
        <w:br/>
      </w:r>
    </w:p>
    <w:p w:rsidR="27181DDF" w:rsidP="22FEED72" w:rsidRDefault="27181DDF" w14:paraId="6A34F7DE" w14:textId="26B5E1C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22FEED72" w:rsidR="20700D65">
        <w:rPr>
          <w:rFonts w:ascii="Calibri" w:hAnsi="Calibri" w:eastAsia="Calibri" w:cs="Calibri"/>
          <w:noProof w:val="0"/>
          <w:sz w:val="22"/>
          <w:szCs w:val="22"/>
          <w:lang w:val="nl-NL"/>
        </w:rPr>
        <w:t>4</w:t>
      </w:r>
    </w:p>
    <w:p w:rsidR="27181DDF" w:rsidP="22FEED72" w:rsidRDefault="27181DDF" w14:paraId="0467EC02" w14:textId="0DAFD18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The student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uses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and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interprets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summation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notation</w:t>
      </w:r>
      <w:r>
        <w:br/>
      </w:r>
    </w:p>
    <w:p w:rsidR="27181DDF" w:rsidP="22FEED72" w:rsidRDefault="27181DDF" w14:paraId="67A787E6" w14:textId="777E9423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The student sets up a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formula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for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an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arithmetic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sequence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of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numbers</w:t>
      </w:r>
      <w:r w:rsidRPr="22FEED72" w:rsidR="7A0D3C33">
        <w:rPr>
          <w:rFonts w:ascii="Calibri" w:hAnsi="Calibri" w:eastAsia="Calibri" w:cs="Calibri"/>
          <w:noProof w:val="0"/>
          <w:sz w:val="22"/>
          <w:szCs w:val="22"/>
          <w:lang w:val="nl-NL"/>
        </w:rPr>
        <w:t>\</w:t>
      </w:r>
    </w:p>
    <w:p w:rsidR="27181DDF" w:rsidP="22FEED72" w:rsidRDefault="27181DDF" w14:paraId="4A835D39" w14:textId="08EE28A7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The student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can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calculate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the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sum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written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in ∑-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notation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using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provided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data or a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given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formula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for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the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sum</w:t>
      </w:r>
      <w:r w:rsidRPr="22FEED72" w:rsidR="0F5631C3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under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consideration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.</w:t>
      </w:r>
      <w:r>
        <w:br/>
      </w:r>
    </w:p>
    <w:p w:rsidR="27181DDF" w:rsidP="22FEED72" w:rsidRDefault="27181DDF" w14:paraId="535C7539" w14:textId="0461C89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22FEED72" w:rsidR="67E1DD4B">
        <w:rPr>
          <w:rFonts w:ascii="Calibri" w:hAnsi="Calibri" w:eastAsia="Calibri" w:cs="Calibri"/>
          <w:noProof w:val="0"/>
          <w:sz w:val="22"/>
          <w:szCs w:val="22"/>
          <w:lang w:val="nl-NL"/>
        </w:rPr>
        <w:t>5</w:t>
      </w:r>
    </w:p>
    <w:p w:rsidR="27181DDF" w:rsidP="22FEED72" w:rsidRDefault="27181DDF" w14:paraId="3EFF3EFA" w14:textId="23C1D7B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The student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calculates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combinations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,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permutations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and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probabilities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for</w:t>
      </w:r>
      <w:r>
        <w:br/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binomial distributions</w:t>
      </w:r>
      <w:r w:rsidRPr="22FEED72" w:rsidR="0DEECB59">
        <w:rPr>
          <w:rFonts w:ascii="Calibri" w:hAnsi="Calibri" w:eastAsia="Calibri" w:cs="Calibri"/>
          <w:noProof w:val="0"/>
          <w:sz w:val="22"/>
          <w:szCs w:val="22"/>
          <w:lang w:val="nl-NL"/>
        </w:rPr>
        <w:t>.</w:t>
      </w:r>
    </w:p>
    <w:p w:rsidR="27181DDF" w:rsidP="22FEED72" w:rsidRDefault="27181DDF" w14:paraId="42FE3579" w14:textId="568B8DAA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The student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knows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when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combinations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or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permutations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are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applicable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and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is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able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to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calculate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these</w:t>
      </w:r>
      <w:r w:rsidRPr="22FEED72" w:rsidR="5FA1D734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numbers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.</w:t>
      </w:r>
    </w:p>
    <w:p w:rsidR="27181DDF" w:rsidP="22FEED72" w:rsidRDefault="27181DDF" w14:paraId="266A9030" w14:textId="64275EA0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The student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calculates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the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probability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for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a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certain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outcome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of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an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experiment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to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which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the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binomial</w:t>
      </w:r>
      <w:r w:rsidRPr="22FEED72" w:rsidR="24DAD3C8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distribution is </w:t>
      </w:r>
      <w:r w:rsidRPr="22FEED72" w:rsidR="27181DDF">
        <w:rPr>
          <w:rFonts w:ascii="Calibri" w:hAnsi="Calibri" w:eastAsia="Calibri" w:cs="Calibri"/>
          <w:noProof w:val="0"/>
          <w:sz w:val="22"/>
          <w:szCs w:val="22"/>
          <w:lang w:val="nl-NL"/>
        </w:rPr>
        <w:t>applicabl</w:t>
      </w:r>
      <w:r w:rsidRPr="22FEED72" w:rsidR="1B603C2F">
        <w:rPr>
          <w:rFonts w:ascii="Calibri" w:hAnsi="Calibri" w:eastAsia="Calibri" w:cs="Calibri"/>
          <w:noProof w:val="0"/>
          <w:sz w:val="22"/>
          <w:szCs w:val="22"/>
          <w:lang w:val="nl-NL"/>
        </w:rPr>
        <w:t>e</w:t>
      </w:r>
      <w:r w:rsidRPr="22FEED72" w:rsidR="1B603C2F">
        <w:rPr>
          <w:rFonts w:ascii="Calibri" w:hAnsi="Calibri" w:eastAsia="Calibri" w:cs="Calibri"/>
          <w:noProof w:val="0"/>
          <w:sz w:val="22"/>
          <w:szCs w:val="22"/>
          <w:lang w:val="nl-NL"/>
        </w:rPr>
        <w:t>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4e5be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bf7c7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769ef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f85fe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debaa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badee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bb1b3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52b45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968980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4">
    <w:nsid w:val="7955e8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efec7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03b33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d0bf26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849ECE"/>
    <w:rsid w:val="0228D44F"/>
    <w:rsid w:val="09D2C5AC"/>
    <w:rsid w:val="0A03BA81"/>
    <w:rsid w:val="0B6E960D"/>
    <w:rsid w:val="0CC96537"/>
    <w:rsid w:val="0DEECB59"/>
    <w:rsid w:val="0F5631C3"/>
    <w:rsid w:val="1185C91A"/>
    <w:rsid w:val="12DE48AB"/>
    <w:rsid w:val="14DB7EBD"/>
    <w:rsid w:val="1B603C2F"/>
    <w:rsid w:val="1CA9719F"/>
    <w:rsid w:val="1CF8E50A"/>
    <w:rsid w:val="20700D65"/>
    <w:rsid w:val="20910D55"/>
    <w:rsid w:val="21ADF252"/>
    <w:rsid w:val="22FEED72"/>
    <w:rsid w:val="23A0F6E3"/>
    <w:rsid w:val="24DAD3C8"/>
    <w:rsid w:val="26372B88"/>
    <w:rsid w:val="27181DDF"/>
    <w:rsid w:val="27A20714"/>
    <w:rsid w:val="2C23FFA4"/>
    <w:rsid w:val="2C8E2E68"/>
    <w:rsid w:val="2F1F5C5C"/>
    <w:rsid w:val="3382C41E"/>
    <w:rsid w:val="33D51EEE"/>
    <w:rsid w:val="3A3B43FC"/>
    <w:rsid w:val="3B2781FA"/>
    <w:rsid w:val="3C3AD85B"/>
    <w:rsid w:val="3D5EAAF2"/>
    <w:rsid w:val="408462DE"/>
    <w:rsid w:val="450F75A9"/>
    <w:rsid w:val="454BD2DE"/>
    <w:rsid w:val="46849ECE"/>
    <w:rsid w:val="4958E432"/>
    <w:rsid w:val="49E92849"/>
    <w:rsid w:val="4B86C7A9"/>
    <w:rsid w:val="4DF050A7"/>
    <w:rsid w:val="4F506FC9"/>
    <w:rsid w:val="4F506FC9"/>
    <w:rsid w:val="4FCCE9C3"/>
    <w:rsid w:val="50C896D0"/>
    <w:rsid w:val="516A4F0B"/>
    <w:rsid w:val="516A4F0B"/>
    <w:rsid w:val="537D4A8A"/>
    <w:rsid w:val="53DA14F0"/>
    <w:rsid w:val="5883828F"/>
    <w:rsid w:val="5A269D4D"/>
    <w:rsid w:val="5FA1D734"/>
    <w:rsid w:val="63F084D8"/>
    <w:rsid w:val="64D7FA8A"/>
    <w:rsid w:val="668CC653"/>
    <w:rsid w:val="66F3CA15"/>
    <w:rsid w:val="67B36B16"/>
    <w:rsid w:val="67E1DD4B"/>
    <w:rsid w:val="6B603776"/>
    <w:rsid w:val="6B97A5AD"/>
    <w:rsid w:val="719D5535"/>
    <w:rsid w:val="72B3AB03"/>
    <w:rsid w:val="740E9628"/>
    <w:rsid w:val="77D84A00"/>
    <w:rsid w:val="7A0D3C33"/>
    <w:rsid w:val="7B371041"/>
    <w:rsid w:val="7DB3F7AB"/>
    <w:rsid w:val="7E768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49ECE"/>
  <w15:chartTrackingRefBased/>
  <w15:docId w15:val="{96B27340-06C6-4E32-BB05-104552B82E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f21d296897e847ed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Masternle@hhs.nl" TargetMode="External" Id="R1cbdef2fc2704563" /><Relationship Type="http://schemas.openxmlformats.org/officeDocument/2006/relationships/hyperlink" Target="https://hhs.mobius.cloud/login" TargetMode="External" Id="R72c931b78c374d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7AEBB0559244FBEC47A885A8274ED" ma:contentTypeVersion="14" ma:contentTypeDescription="Een nieuw document maken." ma:contentTypeScope="" ma:versionID="d79d3ed03c90896da421f85951299d75">
  <xsd:schema xmlns:xsd="http://www.w3.org/2001/XMLSchema" xmlns:xs="http://www.w3.org/2001/XMLSchema" xmlns:p="http://schemas.microsoft.com/office/2006/metadata/properties" xmlns:ns2="c6f6def2-2221-4b62-9b7c-b68d662a05f5" xmlns:ns3="af6b8b50-9d08-4d26-a38b-fcf5394e1a85" targetNamespace="http://schemas.microsoft.com/office/2006/metadata/properties" ma:root="true" ma:fieldsID="92788b7a800eea3c635d6a8859e89f36" ns2:_="" ns3:_="">
    <xsd:import namespace="c6f6def2-2221-4b62-9b7c-b68d662a05f5"/>
    <xsd:import namespace="af6b8b50-9d08-4d26-a38b-fcf5394e1a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6def2-2221-4b62-9b7c-b68d662a0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cfe35b6-4a65-43a7-bc9f-cf1ea54c8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b8b50-9d08-4d26-a38b-fcf5394e1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f615f6d-be5f-454e-9a7e-4f695bdd43ca}" ma:internalName="TaxCatchAll" ma:showField="CatchAllData" ma:web="af6b8b50-9d08-4d26-a38b-fcf5394e1a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6b8b50-9d08-4d26-a38b-fcf5394e1a85">
      <UserInfo>
        <DisplayName>Caroline Mok Kai Rine</DisplayName>
        <AccountId>12</AccountId>
        <AccountType/>
      </UserInfo>
    </SharedWithUsers>
    <TaxCatchAll xmlns="af6b8b50-9d08-4d26-a38b-fcf5394e1a85" xsi:nil="true"/>
    <lcf76f155ced4ddcb4097134ff3c332f xmlns="c6f6def2-2221-4b62-9b7c-b68d662a05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3D829E-BA64-4BDB-8EB6-BED4C84A7DC9}"/>
</file>

<file path=customXml/itemProps2.xml><?xml version="1.0" encoding="utf-8"?>
<ds:datastoreItem xmlns:ds="http://schemas.openxmlformats.org/officeDocument/2006/customXml" ds:itemID="{80BE3F1F-18A8-49FC-85AA-EC5085DB58F3}"/>
</file>

<file path=customXml/itemProps3.xml><?xml version="1.0" encoding="utf-8"?>
<ds:datastoreItem xmlns:ds="http://schemas.openxmlformats.org/officeDocument/2006/customXml" ds:itemID="{7CB03B9F-D5B3-4725-841B-C2CBF2577D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Godelieve Kodde</dc:creator>
  <keywords/>
  <dc:description/>
  <lastModifiedBy>Benthe Niersman</lastModifiedBy>
  <dcterms:created xsi:type="dcterms:W3CDTF">2023-04-05T06:30:39.0000000Z</dcterms:created>
  <dcterms:modified xsi:type="dcterms:W3CDTF">2023-10-05T11:24:21.8420959Z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0x0101004537AEBB0559244FBEC47A885A8274ED</vt:lpwstr>
  </property>
  <property fmtid="{D5CDD505-2E9C-101B-9397-08002B2CF9AE}" pid="3" name="MediaServiceImageTags">
    <vt:lpwstr/>
  </property>
</Properties>
</file>